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8264" w14:textId="77777777" w:rsidR="00346A97" w:rsidRDefault="00346A97">
      <w:pPr>
        <w:jc w:val="both"/>
        <w:rPr>
          <w:rFonts w:ascii="Arial" w:hAnsi="Arial" w:cs="Arial"/>
          <w:color w:val="001740"/>
        </w:rPr>
      </w:pPr>
    </w:p>
    <w:p w14:paraId="7CAD0AD8" w14:textId="77777777" w:rsidR="00346A97" w:rsidRDefault="00346A97">
      <w:pPr>
        <w:jc w:val="both"/>
        <w:rPr>
          <w:rFonts w:ascii="Arial" w:hAnsi="Arial" w:cs="Arial"/>
          <w:color w:val="001740"/>
        </w:rPr>
      </w:pPr>
    </w:p>
    <w:p w14:paraId="1585FC7A" w14:textId="689F8A4E" w:rsidR="007A4844" w:rsidRDefault="00000000">
      <w:pPr>
        <w:jc w:val="both"/>
      </w:pPr>
      <w:r w:rsidRPr="0068238B">
        <w:rPr>
          <w:rFonts w:ascii="Arial" w:hAnsi="Arial" w:cs="Arial"/>
          <w:b/>
          <w:lang w:val="en-US"/>
        </w:rPr>
        <w:t xml:space="preserve">Creation 70 Connect </w:t>
      </w:r>
      <w:r w:rsidRPr="0068238B">
        <w:rPr>
          <w:rFonts w:ascii="Arial" w:hAnsi="Arial" w:cs="Arial"/>
          <w:lang w:val="en-US"/>
        </w:rPr>
        <w:t xml:space="preserve">é um </w:t>
      </w:r>
      <w:proofErr w:type="spellStart"/>
      <w:r w:rsidRPr="0068238B">
        <w:rPr>
          <w:rFonts w:ascii="Arial" w:hAnsi="Arial" w:cs="Arial"/>
          <w:lang w:val="en-US"/>
        </w:rPr>
        <w:t>revestimento</w:t>
      </w:r>
      <w:proofErr w:type="spellEnd"/>
      <w:r w:rsidRPr="0068238B">
        <w:rPr>
          <w:rFonts w:ascii="Arial" w:hAnsi="Arial" w:cs="Arial"/>
          <w:lang w:val="en-US"/>
        </w:rPr>
        <w:t xml:space="preserve"> de </w:t>
      </w:r>
      <w:proofErr w:type="spellStart"/>
      <w:r w:rsidRPr="0068238B">
        <w:rPr>
          <w:rFonts w:ascii="Arial" w:hAnsi="Arial" w:cs="Arial"/>
          <w:lang w:val="en-US"/>
        </w:rPr>
        <w:t>pavimento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decorativo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sintético</w:t>
      </w:r>
      <w:proofErr w:type="spellEnd"/>
      <w:r w:rsidRPr="0068238B">
        <w:rPr>
          <w:rFonts w:ascii="Arial" w:hAnsi="Arial" w:cs="Arial"/>
          <w:lang w:val="en-US"/>
        </w:rPr>
        <w:t xml:space="preserve">, </w:t>
      </w:r>
      <w:proofErr w:type="spellStart"/>
      <w:r w:rsidRPr="0068238B">
        <w:rPr>
          <w:rFonts w:ascii="Arial" w:hAnsi="Arial" w:cs="Arial"/>
          <w:lang w:val="en-US"/>
        </w:rPr>
        <w:t>decorativo</w:t>
      </w:r>
      <w:proofErr w:type="spellEnd"/>
      <w:r w:rsidRPr="0068238B">
        <w:rPr>
          <w:rFonts w:ascii="Arial" w:hAnsi="Arial" w:cs="Arial"/>
          <w:lang w:val="en-US"/>
        </w:rPr>
        <w:t xml:space="preserve">, </w:t>
      </w:r>
      <w:proofErr w:type="spellStart"/>
      <w:r w:rsidRPr="0068238B">
        <w:rPr>
          <w:rFonts w:ascii="Arial" w:hAnsi="Arial" w:cs="Arial"/>
          <w:lang w:val="en-US"/>
        </w:rPr>
        <w:t>flexível</w:t>
      </w:r>
      <w:proofErr w:type="spellEnd"/>
      <w:r w:rsidRPr="0068238B">
        <w:rPr>
          <w:rFonts w:ascii="Arial" w:hAnsi="Arial" w:cs="Arial"/>
          <w:lang w:val="en-US"/>
        </w:rPr>
        <w:t>, anti-</w:t>
      </w:r>
      <w:proofErr w:type="spellStart"/>
      <w:r w:rsidRPr="0068238B">
        <w:rPr>
          <w:rFonts w:ascii="Arial" w:hAnsi="Arial" w:cs="Arial"/>
          <w:lang w:val="en-US"/>
        </w:rPr>
        <w:t>estático</w:t>
      </w:r>
      <w:proofErr w:type="spellEnd"/>
      <w:r w:rsidRPr="0068238B">
        <w:rPr>
          <w:rFonts w:ascii="Arial" w:hAnsi="Arial" w:cs="Arial"/>
          <w:lang w:val="en-US"/>
        </w:rPr>
        <w:t xml:space="preserve">, do </w:t>
      </w:r>
      <w:proofErr w:type="spellStart"/>
      <w:r w:rsidRPr="0068238B">
        <w:rPr>
          <w:rFonts w:ascii="Arial" w:hAnsi="Arial" w:cs="Arial"/>
          <w:lang w:val="en-US"/>
        </w:rPr>
        <w:t>grupo</w:t>
      </w:r>
      <w:proofErr w:type="spellEnd"/>
      <w:r w:rsidRPr="0068238B">
        <w:rPr>
          <w:rFonts w:ascii="Arial" w:hAnsi="Arial" w:cs="Arial"/>
          <w:lang w:val="en-US"/>
        </w:rPr>
        <w:t xml:space="preserve"> de </w:t>
      </w:r>
      <w:proofErr w:type="spellStart"/>
      <w:r w:rsidRPr="0068238B">
        <w:rPr>
          <w:rFonts w:ascii="Arial" w:hAnsi="Arial" w:cs="Arial"/>
          <w:lang w:val="en-US"/>
        </w:rPr>
        <w:t>abrasão</w:t>
      </w:r>
      <w:proofErr w:type="spellEnd"/>
      <w:r w:rsidRPr="0068238B">
        <w:rPr>
          <w:rFonts w:ascii="Arial" w:hAnsi="Arial" w:cs="Arial"/>
          <w:lang w:val="en-US"/>
        </w:rPr>
        <w:t xml:space="preserve"> T, </w:t>
      </w:r>
      <w:proofErr w:type="spellStart"/>
      <w:r w:rsidRPr="0068238B">
        <w:rPr>
          <w:rFonts w:ascii="Arial" w:hAnsi="Arial" w:cs="Arial"/>
          <w:lang w:val="en-US"/>
        </w:rPr>
        <w:t>disponível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em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ladrilhos</w:t>
      </w:r>
      <w:proofErr w:type="spellEnd"/>
      <w:r w:rsidRPr="0068238B">
        <w:rPr>
          <w:rFonts w:ascii="Arial" w:hAnsi="Arial" w:cs="Arial"/>
          <w:lang w:val="en-US"/>
        </w:rPr>
        <w:t xml:space="preserve">. </w:t>
      </w:r>
      <w:r w:rsidRPr="007F4F2E">
        <w:rPr>
          <w:rFonts w:ascii="Arial" w:hAnsi="Arial" w:cs="Arial"/>
        </w:rPr>
        <w:t xml:space="preserve">É composto </w:t>
      </w:r>
      <w:proofErr w:type="spellStart"/>
      <w:r w:rsidRPr="007F4F2E">
        <w:rPr>
          <w:rFonts w:ascii="Arial" w:hAnsi="Arial" w:cs="Arial"/>
        </w:rPr>
        <w:t>por</w:t>
      </w:r>
      <w:proofErr w:type="spellEnd"/>
      <w:r w:rsidRPr="007F4F2E">
        <w:rPr>
          <w:rFonts w:ascii="Arial" w:hAnsi="Arial" w:cs="Arial"/>
        </w:rPr>
        <w:t xml:space="preserve"> </w:t>
      </w:r>
      <w:proofErr w:type="spellStart"/>
      <w:r w:rsidRPr="007F4F2E">
        <w:rPr>
          <w:rFonts w:ascii="Arial" w:hAnsi="Arial" w:cs="Arial"/>
        </w:rPr>
        <w:t>uma</w:t>
      </w:r>
      <w:proofErr w:type="spellEnd"/>
      <w:r w:rsidRPr="007F4F2E">
        <w:rPr>
          <w:rFonts w:ascii="Arial" w:hAnsi="Arial" w:cs="Arial"/>
        </w:rPr>
        <w:t xml:space="preserve"> camada de desgaste transparente com 0,70 mm de espessura, uma película de design, uma camada calandrada e um subpavimento de PVC compacto reforçado com fibras. A espessura total é de 5 mm.</w:t>
      </w:r>
    </w:p>
    <w:p w14:paraId="50339F79" w14:textId="77777777" w:rsidR="007A4844" w:rsidRDefault="00000000">
      <w:pPr>
        <w:jc w:val="both"/>
        <w:rPr>
          <w:rFonts w:ascii="Arial" w:hAnsi="Arial" w:cs="Arial"/>
        </w:rPr>
      </w:pPr>
      <w:r w:rsidRPr="007F4F2E">
        <w:rPr>
          <w:rFonts w:ascii="Arial" w:hAnsi="Arial" w:cs="Arial"/>
        </w:rPr>
        <w:t xml:space="preserve">Beneficiam de um tratamento de superfície PUR+ Matt, que facilita a manutenção e elimina a necessidade de polir as primeiras superfícies. </w:t>
      </w:r>
    </w:p>
    <w:p w14:paraId="6779C5EA" w14:textId="77777777" w:rsidR="00346A97" w:rsidRPr="007F4F2E" w:rsidRDefault="00346A97">
      <w:pPr>
        <w:jc w:val="both"/>
        <w:rPr>
          <w:rFonts w:ascii="Arial" w:hAnsi="Arial" w:cs="Arial"/>
          <w:b/>
        </w:rPr>
      </w:pPr>
    </w:p>
    <w:p w14:paraId="45AA7D7F" w14:textId="0189E7DE" w:rsidR="007A4844" w:rsidRDefault="00000000">
      <w:pPr>
        <w:jc w:val="both"/>
        <w:rPr>
          <w:rFonts w:ascii="Arial" w:hAnsi="Arial" w:cs="Arial"/>
        </w:rPr>
      </w:pPr>
      <w:proofErr w:type="spellStart"/>
      <w:r w:rsidRPr="007F4F2E">
        <w:rPr>
          <w:rFonts w:ascii="Arial" w:hAnsi="Arial" w:cs="Arial"/>
          <w:b/>
        </w:rPr>
        <w:t>Creation</w:t>
      </w:r>
      <w:proofErr w:type="spellEnd"/>
      <w:r w:rsidRPr="007F4F2E">
        <w:rPr>
          <w:rFonts w:ascii="Arial" w:hAnsi="Arial" w:cs="Arial"/>
          <w:b/>
        </w:rPr>
        <w:t xml:space="preserve"> 70 </w:t>
      </w:r>
      <w:proofErr w:type="spellStart"/>
      <w:r w:rsidRPr="007F4F2E">
        <w:rPr>
          <w:rFonts w:ascii="Arial" w:hAnsi="Arial" w:cs="Arial"/>
          <w:b/>
        </w:rPr>
        <w:t>Connects</w:t>
      </w:r>
      <w:proofErr w:type="spellEnd"/>
      <w:r w:rsidRPr="007F4F2E">
        <w:rPr>
          <w:rFonts w:ascii="Arial" w:hAnsi="Arial" w:cs="Arial"/>
          <w:b/>
        </w:rPr>
        <w:t xml:space="preserve"> é um revestimento de pavimento (uso comercial/industrial) de 34/ 43, resistente ao desgaste, de acordo com a norma EN-ISO 10874 e com classe de emissão de fumo Bfl-s1, de acordo com a norma EN 13501-1.</w:t>
      </w:r>
    </w:p>
    <w:p w14:paraId="389D42A9" w14:textId="77777777" w:rsidR="00346A97" w:rsidRPr="007F4F2E" w:rsidRDefault="00346A97">
      <w:pPr>
        <w:jc w:val="both"/>
        <w:rPr>
          <w:rFonts w:ascii="Arial" w:hAnsi="Arial" w:cs="Arial"/>
        </w:rPr>
      </w:pPr>
    </w:p>
    <w:p w14:paraId="041318DA" w14:textId="2D90DB57" w:rsidR="007A4844" w:rsidRDefault="00000000">
      <w:pPr>
        <w:jc w:val="both"/>
        <w:rPr>
          <w:rFonts w:ascii="Arial" w:hAnsi="Arial" w:cs="Arial"/>
          <w:b/>
        </w:rPr>
      </w:pPr>
      <w:proofErr w:type="spellStart"/>
      <w:r w:rsidRPr="007F4F2E">
        <w:rPr>
          <w:rFonts w:ascii="Arial" w:hAnsi="Arial" w:cs="Arial"/>
          <w:b/>
          <w:bCs/>
        </w:rPr>
        <w:t>Creation</w:t>
      </w:r>
      <w:proofErr w:type="spellEnd"/>
      <w:r w:rsidRPr="007F4F2E">
        <w:rPr>
          <w:rFonts w:ascii="Arial" w:hAnsi="Arial" w:cs="Arial"/>
          <w:b/>
          <w:bCs/>
        </w:rPr>
        <w:t xml:space="preserve"> 70 </w:t>
      </w:r>
      <w:proofErr w:type="spellStart"/>
      <w:r w:rsidRPr="007F4F2E">
        <w:rPr>
          <w:rFonts w:ascii="Arial" w:hAnsi="Arial" w:cs="Arial"/>
          <w:b/>
          <w:bCs/>
        </w:rPr>
        <w:t>Connectis</w:t>
      </w:r>
      <w:proofErr w:type="spellEnd"/>
      <w:r w:rsidRPr="007F4F2E">
        <w:rPr>
          <w:rFonts w:ascii="Arial" w:hAnsi="Arial" w:cs="Arial"/>
          <w:b/>
          <w:bCs/>
        </w:rPr>
        <w:t xml:space="preserve"> é compatível com o tráfego ocasional (uma vez por dia) de porta-paletes manuais com um peso total de carga até </w:t>
      </w:r>
      <w:r w:rsidRPr="007F4F2E">
        <w:rPr>
          <w:rFonts w:ascii="Arial" w:hAnsi="Arial" w:cs="Arial"/>
        </w:rPr>
        <w:t>250 kg.</w:t>
      </w:r>
    </w:p>
    <w:p w14:paraId="6BAD134C" w14:textId="77777777" w:rsidR="00346A97" w:rsidRDefault="00346A97">
      <w:pPr>
        <w:jc w:val="both"/>
        <w:rPr>
          <w:rFonts w:ascii="Arial" w:hAnsi="Arial" w:cs="Arial"/>
          <w:b/>
        </w:rPr>
      </w:pPr>
    </w:p>
    <w:p w14:paraId="69CA3BF9" w14:textId="77777777" w:rsidR="007A4844" w:rsidRDefault="00000000">
      <w:pPr>
        <w:jc w:val="both"/>
        <w:rPr>
          <w:rFonts w:ascii="Arial" w:hAnsi="Arial" w:cs="Arial"/>
          <w:b/>
          <w:sz w:val="22"/>
          <w:szCs w:val="22"/>
        </w:rPr>
      </w:pPr>
      <w:r w:rsidRPr="0068238B">
        <w:rPr>
          <w:rFonts w:ascii="Arial" w:hAnsi="Arial" w:cs="Arial"/>
          <w:b/>
          <w:lang w:val="en-US"/>
        </w:rPr>
        <w:t xml:space="preserve">A Creation 70 Connect </w:t>
      </w:r>
      <w:r w:rsidRPr="0068238B">
        <w:rPr>
          <w:rFonts w:ascii="Arial" w:hAnsi="Arial" w:cs="Arial"/>
          <w:lang w:val="en-US"/>
        </w:rPr>
        <w:t xml:space="preserve">é </w:t>
      </w:r>
      <w:proofErr w:type="spellStart"/>
      <w:r w:rsidRPr="0068238B">
        <w:rPr>
          <w:rFonts w:ascii="Arial" w:hAnsi="Arial" w:cs="Arial"/>
          <w:lang w:val="en-US"/>
        </w:rPr>
        <w:t>fabricada</w:t>
      </w:r>
      <w:proofErr w:type="spellEnd"/>
      <w:r w:rsidRPr="0068238B">
        <w:rPr>
          <w:rFonts w:ascii="Arial" w:hAnsi="Arial" w:cs="Arial"/>
          <w:lang w:val="en-US"/>
        </w:rPr>
        <w:t xml:space="preserve"> com </w:t>
      </w:r>
      <w:proofErr w:type="spellStart"/>
      <w:r w:rsidRPr="0068238B">
        <w:rPr>
          <w:rFonts w:ascii="Arial" w:hAnsi="Arial" w:cs="Arial"/>
          <w:lang w:val="en-US"/>
        </w:rPr>
        <w:t>plastificantes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sem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ftalatos</w:t>
      </w:r>
      <w:proofErr w:type="spellEnd"/>
      <w:r w:rsidRPr="0068238B">
        <w:rPr>
          <w:rFonts w:ascii="Arial" w:hAnsi="Arial" w:cs="Arial"/>
          <w:lang w:val="en-US"/>
        </w:rPr>
        <w:t xml:space="preserve">, </w:t>
      </w:r>
      <w:proofErr w:type="spellStart"/>
      <w:r w:rsidRPr="0068238B">
        <w:rPr>
          <w:rFonts w:ascii="Arial" w:hAnsi="Arial" w:cs="Arial"/>
          <w:lang w:val="en-US"/>
        </w:rPr>
        <w:t>exceto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conteúdo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reciclado</w:t>
      </w:r>
      <w:proofErr w:type="spellEnd"/>
      <w:r w:rsidRPr="0068238B">
        <w:rPr>
          <w:rFonts w:ascii="Arial" w:hAnsi="Arial" w:cs="Arial"/>
          <w:lang w:val="en-US"/>
        </w:rPr>
        <w:t xml:space="preserve">. É 100% </w:t>
      </w:r>
      <w:proofErr w:type="spellStart"/>
      <w:r w:rsidRPr="0068238B">
        <w:rPr>
          <w:rFonts w:ascii="Arial" w:hAnsi="Arial" w:cs="Arial"/>
          <w:lang w:val="en-US"/>
        </w:rPr>
        <w:t>reciclável</w:t>
      </w:r>
      <w:proofErr w:type="spellEnd"/>
      <w:r w:rsidRPr="0068238B">
        <w:rPr>
          <w:rFonts w:ascii="Arial" w:hAnsi="Arial" w:cs="Arial"/>
          <w:lang w:val="en-US"/>
        </w:rPr>
        <w:t xml:space="preserve"> e </w:t>
      </w:r>
      <w:proofErr w:type="spellStart"/>
      <w:r w:rsidRPr="0068238B">
        <w:rPr>
          <w:rFonts w:ascii="Arial" w:hAnsi="Arial" w:cs="Arial"/>
          <w:lang w:val="en-US"/>
        </w:rPr>
        <w:t>fabricado</w:t>
      </w:r>
      <w:proofErr w:type="spellEnd"/>
      <w:r w:rsidRPr="0068238B">
        <w:rPr>
          <w:rFonts w:ascii="Arial" w:hAnsi="Arial" w:cs="Arial"/>
          <w:lang w:val="en-US"/>
        </w:rPr>
        <w:t xml:space="preserve"> com 55% de </w:t>
      </w:r>
      <w:proofErr w:type="spellStart"/>
      <w:r w:rsidRPr="0068238B">
        <w:rPr>
          <w:rFonts w:ascii="Arial" w:hAnsi="Arial" w:cs="Arial"/>
          <w:lang w:val="en-US"/>
        </w:rPr>
        <w:t>conteúdo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reciclado</w:t>
      </w:r>
      <w:proofErr w:type="spellEnd"/>
      <w:r w:rsidRPr="0068238B">
        <w:rPr>
          <w:rFonts w:ascii="Arial" w:hAnsi="Arial" w:cs="Arial"/>
          <w:lang w:val="en-US"/>
        </w:rPr>
        <w:t xml:space="preserve">. </w:t>
      </w:r>
      <w:proofErr w:type="spellStart"/>
      <w:r w:rsidRPr="0068238B">
        <w:rPr>
          <w:rFonts w:ascii="Arial" w:hAnsi="Arial" w:cs="Arial"/>
          <w:lang w:val="en-US"/>
        </w:rPr>
        <w:t>Está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em</w:t>
      </w:r>
      <w:proofErr w:type="spellEnd"/>
      <w:r w:rsidRPr="0068238B">
        <w:rPr>
          <w:rFonts w:ascii="Arial" w:hAnsi="Arial" w:cs="Arial"/>
          <w:lang w:val="en-US"/>
        </w:rPr>
        <w:t xml:space="preserve"> </w:t>
      </w:r>
      <w:proofErr w:type="spellStart"/>
      <w:r w:rsidRPr="0068238B">
        <w:rPr>
          <w:rFonts w:ascii="Arial" w:hAnsi="Arial" w:cs="Arial"/>
          <w:lang w:val="en-US"/>
        </w:rPr>
        <w:t>conformidade</w:t>
      </w:r>
      <w:proofErr w:type="spellEnd"/>
      <w:r w:rsidRPr="0068238B">
        <w:rPr>
          <w:rFonts w:ascii="Arial" w:hAnsi="Arial" w:cs="Arial"/>
          <w:lang w:val="en-US"/>
        </w:rPr>
        <w:t xml:space="preserve"> com o REACH. </w:t>
      </w:r>
      <w:r w:rsidRPr="007F4F2E">
        <w:rPr>
          <w:rFonts w:ascii="Arial" w:hAnsi="Arial" w:cs="Arial"/>
        </w:rPr>
        <w:t xml:space="preserve">A taxa de </w:t>
      </w:r>
      <w:proofErr w:type="spellStart"/>
      <w:r w:rsidRPr="007F4F2E">
        <w:rPr>
          <w:rFonts w:ascii="Arial" w:hAnsi="Arial" w:cs="Arial"/>
        </w:rPr>
        <w:t>emissão</w:t>
      </w:r>
      <w:proofErr w:type="spellEnd"/>
      <w:r w:rsidRPr="007F4F2E">
        <w:rPr>
          <w:rFonts w:ascii="Arial" w:hAnsi="Arial" w:cs="Arial"/>
        </w:rPr>
        <w:t xml:space="preserve"> de compostos orgânicos é &lt; 10µg/m3 (TVOC &lt;28 dias - ISO 16000-6).</w:t>
      </w:r>
    </w:p>
    <w:p w14:paraId="0E6BB8EB" w14:textId="77777777" w:rsidR="00346A97" w:rsidRPr="007F4F2E" w:rsidRDefault="00346A9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sectPr w:rsidR="00346A97" w:rsidRPr="007F4F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7D8" w14:textId="77777777" w:rsidR="00401762" w:rsidRDefault="00401762">
      <w:r>
        <w:separator/>
      </w:r>
    </w:p>
  </w:endnote>
  <w:endnote w:type="continuationSeparator" w:id="0">
    <w:p w14:paraId="567CFB36" w14:textId="77777777" w:rsidR="00401762" w:rsidRDefault="0040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D9D1" w14:textId="77777777" w:rsidR="007A4844" w:rsidRDefault="00000000">
    <w:pPr>
      <w:pStyle w:val="Pieddepage"/>
      <w:pBdr>
        <w:top w:val="single" w:sz="12" w:space="2" w:color="000000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Descrição do produto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gerflor.com</w:t>
    </w:r>
  </w:p>
  <w:p w14:paraId="44FBD96D" w14:textId="77777777" w:rsidR="00346A97" w:rsidRDefault="00346A97">
    <w:pPr>
      <w:rPr>
        <w:rFonts w:ascii="Arial" w:hAnsi="Arial" w:cs="Arial"/>
        <w:b/>
        <w:bCs/>
        <w:color w:val="0017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95A9" w14:textId="77777777" w:rsidR="00401762" w:rsidRDefault="00401762">
      <w:r>
        <w:separator/>
      </w:r>
    </w:p>
  </w:footnote>
  <w:footnote w:type="continuationSeparator" w:id="0">
    <w:p w14:paraId="69AE023C" w14:textId="77777777" w:rsidR="00401762" w:rsidRDefault="0040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B39" w14:textId="77777777" w:rsidR="00346A97" w:rsidRDefault="00346A97">
    <w:pPr>
      <w:pStyle w:val="En-tte"/>
    </w:pPr>
  </w:p>
  <w:p w14:paraId="54C34019" w14:textId="77777777" w:rsidR="00346A97" w:rsidRDefault="00346A97">
    <w:pPr>
      <w:pStyle w:val="En-tte"/>
    </w:pPr>
  </w:p>
  <w:p w14:paraId="617EE97A" w14:textId="3BF60DFB" w:rsidR="007A4844" w:rsidRDefault="00000000">
    <w:pPr>
      <w:pStyle w:val="En-tte"/>
    </w:pPr>
    <w:r>
      <w:rPr>
        <w:noProof/>
        <w:lang w:val="en-US" w:eastAsia="en-US"/>
      </w:rPr>
      <w:drawing>
        <wp:inline distT="0" distB="0" distL="0" distR="0" wp14:anchorId="1DB318DB" wp14:editId="7ACD5BD4">
          <wp:extent cx="1257300" cy="46545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28" r="-10" b="-2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color w:val="001740"/>
        <w:sz w:val="32"/>
        <w:szCs w:val="32"/>
      </w:rPr>
      <w:t xml:space="preserve"> </w:t>
    </w:r>
    <w:r>
      <w:rPr>
        <w:rFonts w:ascii="Arial" w:hAnsi="Arial" w:cs="Arial"/>
        <w:b/>
        <w:bCs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32"/>
        <w:szCs w:val="32"/>
      </w:rPr>
      <w:tab/>
    </w:r>
    <w:proofErr w:type="spellStart"/>
    <w:r w:rsidR="007F4F2E">
      <w:rPr>
        <w:rFonts w:ascii="Arial" w:hAnsi="Arial" w:cs="Arial"/>
        <w:b/>
        <w:bCs/>
        <w:color w:val="001740"/>
        <w:sz w:val="32"/>
        <w:szCs w:val="32"/>
      </w:rPr>
      <w:t>Cr</w:t>
    </w:r>
    <w:r w:rsidR="0068238B">
      <w:rPr>
        <w:rFonts w:ascii="Arial" w:hAnsi="Arial" w:cs="Arial"/>
        <w:b/>
        <w:bCs/>
        <w:color w:val="001740"/>
        <w:sz w:val="32"/>
        <w:szCs w:val="32"/>
      </w:rPr>
      <w:t>eation</w:t>
    </w:r>
    <w:proofErr w:type="spellEnd"/>
    <w:r w:rsidR="007F4F2E">
      <w:rPr>
        <w:rFonts w:ascii="Arial" w:hAnsi="Arial" w:cs="Arial"/>
        <w:b/>
        <w:bCs/>
        <w:color w:val="001740"/>
        <w:sz w:val="32"/>
        <w:szCs w:val="32"/>
      </w:rPr>
      <w:t xml:space="preserve"> 70 </w:t>
    </w:r>
    <w:proofErr w:type="spellStart"/>
    <w:r w:rsidR="007F4F2E">
      <w:rPr>
        <w:rFonts w:ascii="Arial" w:hAnsi="Arial" w:cs="Arial"/>
        <w:b/>
        <w:bCs/>
        <w:color w:val="001740"/>
        <w:sz w:val="32"/>
        <w:szCs w:val="32"/>
      </w:rPr>
      <w:t>Con</w:t>
    </w:r>
    <w:r w:rsidR="0068238B">
      <w:rPr>
        <w:rFonts w:ascii="Arial" w:hAnsi="Arial" w:cs="Arial"/>
        <w:b/>
        <w:bCs/>
        <w:color w:val="001740"/>
        <w:sz w:val="32"/>
        <w:szCs w:val="32"/>
      </w:rPr>
      <w:t>n</w:t>
    </w:r>
    <w:r w:rsidR="007F4F2E">
      <w:rPr>
        <w:rFonts w:ascii="Arial" w:hAnsi="Arial" w:cs="Arial"/>
        <w:b/>
        <w:bCs/>
        <w:color w:val="001740"/>
        <w:sz w:val="32"/>
        <w:szCs w:val="32"/>
      </w:rPr>
      <w:t>ect</w:t>
    </w:r>
    <w:proofErr w:type="spellEnd"/>
  </w:p>
  <w:p w14:paraId="5CCFEAD3" w14:textId="77777777" w:rsidR="007A4844" w:rsidRDefault="00000000">
    <w:pPr>
      <w:pStyle w:val="En-tte"/>
      <w:rPr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3" behindDoc="1" locked="0" layoutInCell="0" allowOverlap="1" wp14:anchorId="3348BECA" wp14:editId="08CC1F15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0" t="12700" r="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174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shape_0" style="position:absolute" o:allowincell="f" stroked="t" from="117pt,3.7pt" to="458.95pt,3.7pt">
              <v:stroke weight="25560" color="#001740" joinstyle="miter" endcap="flat"/>
              <v:fill on="false" o:detectmouseclick="t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0067"/>
    <w:multiLevelType w:val="multilevel"/>
    <w:tmpl w:val="3BDCBFF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931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7"/>
    <w:rsid w:val="00346A97"/>
    <w:rsid w:val="00401762"/>
    <w:rsid w:val="0068238B"/>
    <w:rsid w:val="007A4844"/>
    <w:rsid w:val="007F4F2E"/>
    <w:rsid w:val="00A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1F099"/>
  <w15:docId w15:val="{24E4FF42-D859-4870-A3A2-E9AED64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s" w:eastAsia="es" w:bidi="e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lang w:val="fr-FR" w:eastAsia="zh-CN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Verdana" w:hAnsi="Verdana" w:cs="Verdana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1BD1-CE4B-4AA8-851C-F6CB8FDD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972</Characters>
  <Application>Microsoft Office Word</Application>
  <DocSecurity>0</DocSecurity>
  <Lines>8</Lines>
  <Paragraphs>2</Paragraphs>
  <ScaleCrop>false</ScaleCrop>
  <Company>GERFLOR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docId:EA0EF1AAA5700DBFB6140EA57B0C43D1</cp:keywords>
  <dc:description/>
  <cp:lastModifiedBy>GZOUR Hajar</cp:lastModifiedBy>
  <cp:revision>7</cp:revision>
  <cp:lastPrinted>2010-09-21T08:56:00Z</cp:lastPrinted>
  <dcterms:created xsi:type="dcterms:W3CDTF">2019-03-07T18:12:00Z</dcterms:created>
  <dcterms:modified xsi:type="dcterms:W3CDTF">2023-09-12T15:22:00Z</dcterms:modified>
  <dc:language>en-US</dc:language>
</cp:coreProperties>
</file>